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42" w:rsidRPr="00416942" w:rsidRDefault="00416942" w:rsidP="0041694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16942">
        <w:rPr>
          <w:rFonts w:ascii="Times New Roman" w:eastAsia="Times New Roman" w:hAnsi="Times New Roman" w:cs="Times New Roman"/>
          <w:b/>
          <w:bCs/>
          <w:color w:val="000000"/>
          <w:sz w:val="27"/>
          <w:szCs w:val="27"/>
          <w:lang w:eastAsia="ru-RU"/>
        </w:rPr>
        <w:t>Основные понятия</w:t>
      </w:r>
    </w:p>
    <w:p w:rsidR="00416942" w:rsidRPr="00416942" w:rsidRDefault="00416942" w:rsidP="00416942">
      <w:pPr>
        <w:spacing w:after="0" w:line="240" w:lineRule="auto"/>
        <w:rPr>
          <w:rFonts w:ascii="Times New Roman" w:eastAsia="Times New Roman" w:hAnsi="Times New Roman" w:cs="Times New Roman"/>
          <w:color w:val="000000"/>
          <w:sz w:val="27"/>
          <w:szCs w:val="27"/>
          <w:lang w:eastAsia="ru-RU"/>
        </w:rPr>
      </w:pPr>
      <w:r w:rsidRPr="00416942">
        <w:rPr>
          <w:rFonts w:ascii="Times New Roman" w:eastAsia="Times New Roman" w:hAnsi="Times New Roman" w:cs="Times New Roman"/>
          <w:color w:val="000000"/>
          <w:sz w:val="27"/>
          <w:szCs w:val="27"/>
          <w:lang w:eastAsia="ru-RU"/>
        </w:rPr>
        <w:br/>
      </w:r>
    </w:p>
    <w:p w:rsidR="00416942" w:rsidRPr="00416942" w:rsidRDefault="00416942" w:rsidP="00416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942">
        <w:rPr>
          <w:rFonts w:ascii="Times New Roman" w:eastAsia="Times New Roman" w:hAnsi="Times New Roman" w:cs="Times New Roman"/>
          <w:b/>
          <w:bCs/>
          <w:i/>
          <w:iCs/>
          <w:color w:val="000000"/>
          <w:sz w:val="27"/>
          <w:szCs w:val="27"/>
          <w:lang w:eastAsia="ru-RU"/>
        </w:rPr>
        <w:t>Жилищный фонд</w:t>
      </w:r>
      <w:r w:rsidRPr="00416942">
        <w:rPr>
          <w:rFonts w:ascii="Times New Roman" w:eastAsia="Times New Roman" w:hAnsi="Times New Roman" w:cs="Times New Roman"/>
          <w:color w:val="000000"/>
          <w:sz w:val="27"/>
          <w:szCs w:val="27"/>
          <w:lang w:eastAsia="ru-RU"/>
        </w:rPr>
        <w:t> - </w:t>
      </w:r>
      <w:r w:rsidRPr="00416942">
        <w:rPr>
          <w:rFonts w:ascii="Times New Roman" w:eastAsia="Times New Roman" w:hAnsi="Times New Roman" w:cs="Times New Roman"/>
          <w:i/>
          <w:iCs/>
          <w:color w:val="000000"/>
          <w:sz w:val="27"/>
          <w:szCs w:val="27"/>
          <w:lang w:eastAsia="ru-RU"/>
        </w:rPr>
        <w:t>совокупность всех жилых помещений, находящихся на территории Российской Федерации.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Общая площадь жилых помещений, приходящаяся в среднем на одного жителя, рассчитывается делением размера всего жилищного фонда на конец года на численность постоянного населения на эту же дату</w:t>
      </w:r>
      <w:r w:rsidRPr="00416942">
        <w:rPr>
          <w:rFonts w:ascii="Times New Roman" w:eastAsia="Times New Roman" w:hAnsi="Times New Roman" w:cs="Times New Roman"/>
          <w:color w:val="000000"/>
          <w:sz w:val="27"/>
          <w:szCs w:val="27"/>
          <w:lang w:eastAsia="ru-RU"/>
        </w:rPr>
        <w:t>.</w:t>
      </w:r>
    </w:p>
    <w:p w:rsidR="00416942" w:rsidRPr="00416942" w:rsidRDefault="00416942" w:rsidP="00416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942">
        <w:rPr>
          <w:rFonts w:ascii="Times New Roman" w:eastAsia="Times New Roman" w:hAnsi="Times New Roman" w:cs="Times New Roman"/>
          <w:b/>
          <w:bCs/>
          <w:i/>
          <w:iCs/>
          <w:color w:val="000000"/>
          <w:sz w:val="27"/>
          <w:szCs w:val="27"/>
          <w:lang w:eastAsia="ru-RU"/>
        </w:rPr>
        <w:t>Квартира</w:t>
      </w:r>
      <w:r w:rsidRPr="00416942">
        <w:rPr>
          <w:rFonts w:ascii="Times New Roman" w:eastAsia="Times New Roman" w:hAnsi="Times New Roman" w:cs="Times New Roman"/>
          <w:i/>
          <w:iCs/>
          <w:color w:val="000000"/>
          <w:sz w:val="27"/>
          <w:szCs w:val="27"/>
          <w:lang w:eastAsia="ru-RU"/>
        </w:rPr>
        <w:t> -</w:t>
      </w:r>
      <w:r w:rsidRPr="00416942">
        <w:rPr>
          <w:rFonts w:ascii="Times New Roman" w:eastAsia="Times New Roman" w:hAnsi="Times New Roman" w:cs="Times New Roman"/>
          <w:color w:val="000000"/>
          <w:sz w:val="27"/>
          <w:szCs w:val="27"/>
          <w:lang w:eastAsia="ru-RU"/>
        </w:rPr>
        <w:t> </w:t>
      </w:r>
      <w:r w:rsidRPr="00416942">
        <w:rPr>
          <w:rFonts w:ascii="Times New Roman" w:eastAsia="Times New Roman" w:hAnsi="Times New Roman" w:cs="Times New Roman"/>
          <w:i/>
          <w:iCs/>
          <w:color w:val="000000"/>
          <w:sz w:val="27"/>
          <w:szCs w:val="27"/>
          <w:lang w:eastAsia="ru-RU"/>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Pr="00416942">
        <w:rPr>
          <w:rFonts w:ascii="Times New Roman" w:eastAsia="Times New Roman" w:hAnsi="Times New Roman" w:cs="Times New Roman"/>
          <w:color w:val="000000"/>
          <w:sz w:val="27"/>
          <w:szCs w:val="27"/>
          <w:lang w:eastAsia="ru-RU"/>
        </w:rPr>
        <w:t>.</w:t>
      </w:r>
    </w:p>
    <w:p w:rsidR="00416942" w:rsidRPr="00416942" w:rsidRDefault="00416942" w:rsidP="00416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942">
        <w:rPr>
          <w:rFonts w:ascii="Times New Roman" w:eastAsia="Times New Roman" w:hAnsi="Times New Roman" w:cs="Times New Roman"/>
          <w:b/>
          <w:bCs/>
          <w:i/>
          <w:iCs/>
          <w:color w:val="000000"/>
          <w:sz w:val="27"/>
          <w:szCs w:val="27"/>
          <w:lang w:eastAsia="ru-RU"/>
        </w:rPr>
        <w:t>Ветхие здания (дома)</w:t>
      </w:r>
      <w:r w:rsidRPr="00416942">
        <w:rPr>
          <w:rFonts w:ascii="Times New Roman" w:eastAsia="Times New Roman" w:hAnsi="Times New Roman" w:cs="Times New Roman"/>
          <w:color w:val="000000"/>
          <w:sz w:val="27"/>
          <w:szCs w:val="27"/>
          <w:lang w:eastAsia="ru-RU"/>
        </w:rPr>
        <w:t> - </w:t>
      </w:r>
      <w:r w:rsidRPr="00416942">
        <w:rPr>
          <w:rFonts w:ascii="Times New Roman" w:eastAsia="Times New Roman" w:hAnsi="Times New Roman" w:cs="Times New Roman"/>
          <w:i/>
          <w:iCs/>
          <w:color w:val="000000"/>
          <w:sz w:val="27"/>
          <w:szCs w:val="27"/>
          <w:lang w:eastAsia="ru-RU"/>
        </w:rPr>
        <w:t>каменные дома с износом свыше 70%, деревянные и прочие дома - свыше 65%.</w:t>
      </w:r>
    </w:p>
    <w:p w:rsidR="00416942" w:rsidRPr="00416942" w:rsidRDefault="00416942" w:rsidP="0041694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942">
        <w:rPr>
          <w:rFonts w:ascii="Times New Roman" w:eastAsia="Times New Roman" w:hAnsi="Times New Roman" w:cs="Times New Roman"/>
          <w:i/>
          <w:iCs/>
          <w:color w:val="000000"/>
          <w:sz w:val="27"/>
          <w:szCs w:val="27"/>
          <w:lang w:eastAsia="ru-RU"/>
        </w:rPr>
        <w:t>Признание </w:t>
      </w:r>
      <w:r w:rsidRPr="00416942">
        <w:rPr>
          <w:rFonts w:ascii="Times New Roman" w:eastAsia="Times New Roman" w:hAnsi="Times New Roman" w:cs="Times New Roman"/>
          <w:b/>
          <w:bCs/>
          <w:i/>
          <w:iCs/>
          <w:color w:val="000000"/>
          <w:sz w:val="27"/>
          <w:szCs w:val="27"/>
          <w:lang w:eastAsia="ru-RU"/>
        </w:rPr>
        <w:t>многоквартирного дома аварийным</w:t>
      </w:r>
      <w:r w:rsidRPr="00416942">
        <w:rPr>
          <w:rFonts w:ascii="Times New Roman" w:eastAsia="Times New Roman" w:hAnsi="Times New Roman" w:cs="Times New Roman"/>
          <w:i/>
          <w:iCs/>
          <w:color w:val="000000"/>
          <w:sz w:val="27"/>
          <w:szCs w:val="27"/>
          <w:lang w:eastAsia="ru-RU"/>
        </w:rPr>
        <w:t> и подлежащим сносу осуществляется межведомственной комиссией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г. № 47</w:t>
      </w:r>
      <w:r w:rsidRPr="00416942">
        <w:rPr>
          <w:rFonts w:ascii="Times New Roman" w:eastAsia="Times New Roman" w:hAnsi="Times New Roman" w:cs="Times New Roman"/>
          <w:color w:val="000000"/>
          <w:sz w:val="27"/>
          <w:szCs w:val="27"/>
          <w:lang w:eastAsia="ru-RU"/>
        </w:rPr>
        <w:t>.</w:t>
      </w:r>
    </w:p>
    <w:p w:rsidR="003D2486" w:rsidRDefault="003D2486"/>
    <w:tbl>
      <w:tblPr>
        <w:tblW w:w="9750" w:type="dxa"/>
        <w:jc w:val="center"/>
        <w:tblCellSpacing w:w="7" w:type="dxa"/>
        <w:shd w:val="clear" w:color="auto" w:fill="C6C6C6"/>
        <w:tblCellMar>
          <w:top w:w="30" w:type="dxa"/>
          <w:left w:w="30" w:type="dxa"/>
          <w:bottom w:w="30" w:type="dxa"/>
          <w:right w:w="30" w:type="dxa"/>
        </w:tblCellMar>
        <w:tblLook w:val="04A0" w:firstRow="1" w:lastRow="0" w:firstColumn="1" w:lastColumn="0" w:noHBand="0" w:noVBand="1"/>
      </w:tblPr>
      <w:tblGrid>
        <w:gridCol w:w="4166"/>
        <w:gridCol w:w="5584"/>
      </w:tblGrid>
      <w:tr w:rsidR="00416942" w:rsidRPr="00416942" w:rsidTr="007C7A50">
        <w:trPr>
          <w:tblCellSpacing w:w="7" w:type="dxa"/>
          <w:jc w:val="center"/>
        </w:trPr>
        <w:tc>
          <w:tcPr>
            <w:tcW w:w="2126" w:type="pct"/>
            <w:shd w:val="clear" w:color="auto" w:fill="E3E3E3"/>
            <w:vAlign w:val="center"/>
            <w:hideMark/>
          </w:tcPr>
          <w:p w:rsidR="00416942" w:rsidRPr="00416942" w:rsidRDefault="00416942" w:rsidP="00416942">
            <w:pPr>
              <w:spacing w:before="100" w:beforeAutospacing="1" w:after="100" w:afterAutospacing="1" w:line="240" w:lineRule="auto"/>
              <w:rPr>
                <w:rFonts w:ascii="Times New Roman" w:eastAsia="Times New Roman" w:hAnsi="Times New Roman" w:cs="Times New Roman"/>
                <w:sz w:val="24"/>
                <w:szCs w:val="24"/>
                <w:lang w:eastAsia="ru-RU"/>
              </w:rPr>
            </w:pPr>
            <w:r w:rsidRPr="00416942">
              <w:rPr>
                <w:rFonts w:ascii="Times New Roman" w:eastAsia="Times New Roman" w:hAnsi="Times New Roman" w:cs="Times New Roman"/>
                <w:b/>
                <w:bCs/>
                <w:i/>
                <w:iCs/>
                <w:sz w:val="24"/>
                <w:szCs w:val="24"/>
                <w:lang w:eastAsia="ru-RU"/>
              </w:rPr>
              <w:t>Источник</w:t>
            </w:r>
          </w:p>
        </w:tc>
        <w:tc>
          <w:tcPr>
            <w:tcW w:w="2852" w:type="pct"/>
            <w:shd w:val="clear" w:color="auto" w:fill="E3E3E3"/>
            <w:hideMark/>
          </w:tcPr>
          <w:p w:rsidR="00416942" w:rsidRPr="00416942" w:rsidRDefault="00416942" w:rsidP="00416942">
            <w:pPr>
              <w:spacing w:before="100" w:beforeAutospacing="1" w:after="100" w:afterAutospacing="1" w:line="240" w:lineRule="auto"/>
              <w:rPr>
                <w:rFonts w:ascii="Times New Roman" w:eastAsia="Times New Roman" w:hAnsi="Times New Roman" w:cs="Times New Roman"/>
                <w:sz w:val="24"/>
                <w:szCs w:val="24"/>
                <w:lang w:eastAsia="ru-RU"/>
              </w:rPr>
            </w:pPr>
            <w:r w:rsidRPr="00416942">
              <w:rPr>
                <w:rFonts w:ascii="Times New Roman" w:eastAsia="Times New Roman" w:hAnsi="Times New Roman" w:cs="Times New Roman"/>
                <w:b/>
                <w:bCs/>
                <w:sz w:val="24"/>
                <w:szCs w:val="24"/>
                <w:lang w:eastAsia="ru-RU"/>
              </w:rPr>
              <w:t>№ 1-жилфонд </w:t>
            </w:r>
            <w:r w:rsidR="00B90485">
              <w:rPr>
                <w:rFonts w:ascii="Times New Roman" w:eastAsia="Times New Roman" w:hAnsi="Times New Roman" w:cs="Times New Roman"/>
                <w:sz w:val="24"/>
                <w:szCs w:val="24"/>
                <w:lang w:eastAsia="ru-RU"/>
              </w:rPr>
              <w:br/>
              <w:t>(приказ Росстата № 383 от 15.07.2020</w:t>
            </w:r>
            <w:bookmarkStart w:id="0" w:name="_GoBack"/>
            <w:bookmarkEnd w:id="0"/>
            <w:r w:rsidRPr="00416942">
              <w:rPr>
                <w:rFonts w:ascii="Times New Roman" w:eastAsia="Times New Roman" w:hAnsi="Times New Roman" w:cs="Times New Roman"/>
                <w:sz w:val="24"/>
                <w:szCs w:val="24"/>
                <w:lang w:eastAsia="ru-RU"/>
              </w:rPr>
              <w:t>)</w:t>
            </w:r>
          </w:p>
        </w:tc>
      </w:tr>
      <w:tr w:rsidR="00416942" w:rsidRPr="00416942" w:rsidTr="007C7A50">
        <w:trPr>
          <w:tblCellSpacing w:w="7" w:type="dxa"/>
          <w:jc w:val="center"/>
        </w:trPr>
        <w:tc>
          <w:tcPr>
            <w:tcW w:w="2126" w:type="pct"/>
            <w:shd w:val="clear" w:color="auto" w:fill="F9F9F9"/>
            <w:vAlign w:val="center"/>
            <w:hideMark/>
          </w:tcPr>
          <w:p w:rsidR="00416942" w:rsidRPr="00416942" w:rsidRDefault="00416942" w:rsidP="00416942">
            <w:pPr>
              <w:spacing w:before="100" w:beforeAutospacing="1" w:after="100" w:afterAutospacing="1" w:line="240" w:lineRule="auto"/>
              <w:rPr>
                <w:rFonts w:ascii="Times New Roman" w:eastAsia="Times New Roman" w:hAnsi="Times New Roman" w:cs="Times New Roman"/>
                <w:sz w:val="24"/>
                <w:szCs w:val="24"/>
                <w:lang w:eastAsia="ru-RU"/>
              </w:rPr>
            </w:pPr>
            <w:r w:rsidRPr="00416942">
              <w:rPr>
                <w:rFonts w:ascii="Times New Roman" w:eastAsia="Times New Roman" w:hAnsi="Times New Roman" w:cs="Times New Roman"/>
                <w:b/>
                <w:bCs/>
                <w:i/>
                <w:iCs/>
                <w:sz w:val="24"/>
                <w:szCs w:val="24"/>
                <w:lang w:eastAsia="ru-RU"/>
              </w:rPr>
              <w:t>Периодичность</w:t>
            </w:r>
          </w:p>
        </w:tc>
        <w:tc>
          <w:tcPr>
            <w:tcW w:w="2852" w:type="pct"/>
            <w:shd w:val="clear" w:color="auto" w:fill="F9F9F9"/>
            <w:hideMark/>
          </w:tcPr>
          <w:p w:rsidR="00416942" w:rsidRPr="00416942" w:rsidRDefault="00416942" w:rsidP="00416942">
            <w:pPr>
              <w:spacing w:before="100" w:beforeAutospacing="1" w:after="100" w:afterAutospacing="1" w:line="240" w:lineRule="auto"/>
              <w:rPr>
                <w:rFonts w:ascii="Times New Roman" w:eastAsia="Times New Roman" w:hAnsi="Times New Roman" w:cs="Times New Roman"/>
                <w:sz w:val="24"/>
                <w:szCs w:val="24"/>
                <w:lang w:eastAsia="ru-RU"/>
              </w:rPr>
            </w:pPr>
            <w:r w:rsidRPr="00416942">
              <w:rPr>
                <w:rFonts w:ascii="Times New Roman" w:eastAsia="Times New Roman" w:hAnsi="Times New Roman" w:cs="Times New Roman"/>
                <w:b/>
                <w:bCs/>
                <w:i/>
                <w:iCs/>
                <w:sz w:val="24"/>
                <w:szCs w:val="24"/>
                <w:lang w:eastAsia="ru-RU"/>
              </w:rPr>
              <w:t>годовая</w:t>
            </w:r>
          </w:p>
        </w:tc>
      </w:tr>
      <w:tr w:rsidR="00416942" w:rsidRPr="00416942" w:rsidTr="007C7A50">
        <w:trPr>
          <w:tblCellSpacing w:w="7" w:type="dxa"/>
          <w:jc w:val="center"/>
        </w:trPr>
        <w:tc>
          <w:tcPr>
            <w:tcW w:w="2126" w:type="pct"/>
            <w:shd w:val="clear" w:color="auto" w:fill="E3E3E3"/>
            <w:vAlign w:val="center"/>
            <w:hideMark/>
          </w:tcPr>
          <w:p w:rsidR="00416942" w:rsidRPr="00416942" w:rsidRDefault="00416942" w:rsidP="00416942">
            <w:pPr>
              <w:spacing w:before="100" w:beforeAutospacing="1" w:after="100" w:afterAutospacing="1" w:line="240" w:lineRule="auto"/>
              <w:rPr>
                <w:rFonts w:ascii="Times New Roman" w:eastAsia="Times New Roman" w:hAnsi="Times New Roman" w:cs="Times New Roman"/>
                <w:sz w:val="24"/>
                <w:szCs w:val="24"/>
                <w:lang w:eastAsia="ru-RU"/>
              </w:rPr>
            </w:pPr>
            <w:r w:rsidRPr="00416942">
              <w:rPr>
                <w:rFonts w:ascii="Times New Roman" w:eastAsia="Times New Roman" w:hAnsi="Times New Roman" w:cs="Times New Roman"/>
                <w:b/>
                <w:bCs/>
                <w:i/>
                <w:iCs/>
                <w:sz w:val="24"/>
                <w:szCs w:val="24"/>
                <w:lang w:eastAsia="ru-RU"/>
              </w:rPr>
              <w:t>Сроки обновления на сайте</w:t>
            </w:r>
          </w:p>
        </w:tc>
        <w:tc>
          <w:tcPr>
            <w:tcW w:w="2852" w:type="pct"/>
            <w:shd w:val="clear" w:color="auto" w:fill="E3E3E3"/>
            <w:hideMark/>
          </w:tcPr>
          <w:p w:rsidR="00416942" w:rsidRPr="00416942" w:rsidRDefault="00416942" w:rsidP="004169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данные по Республике Саха (Якутия)</w:t>
            </w:r>
            <w:r w:rsidRPr="00416942">
              <w:rPr>
                <w:rFonts w:ascii="Times New Roman" w:eastAsia="Times New Roman" w:hAnsi="Times New Roman" w:cs="Times New Roman"/>
                <w:i/>
                <w:iCs/>
                <w:sz w:val="24"/>
                <w:szCs w:val="24"/>
                <w:lang w:eastAsia="ru-RU"/>
              </w:rPr>
              <w:t> - после р</w:t>
            </w:r>
            <w:r>
              <w:rPr>
                <w:rFonts w:ascii="Times New Roman" w:eastAsia="Times New Roman" w:hAnsi="Times New Roman" w:cs="Times New Roman"/>
                <w:i/>
                <w:iCs/>
                <w:sz w:val="24"/>
                <w:szCs w:val="24"/>
                <w:lang w:eastAsia="ru-RU"/>
              </w:rPr>
              <w:t>азмещения на сайте сборника "Жилищно-коммунальное хозяйство Республики Саха (Якутия)"</w:t>
            </w:r>
          </w:p>
        </w:tc>
      </w:tr>
      <w:tr w:rsidR="00416942" w:rsidRPr="00416942" w:rsidTr="007C7A50">
        <w:trPr>
          <w:tblCellSpacing w:w="7" w:type="dxa"/>
          <w:jc w:val="center"/>
        </w:trPr>
        <w:tc>
          <w:tcPr>
            <w:tcW w:w="2126" w:type="pct"/>
            <w:shd w:val="clear" w:color="auto" w:fill="F9F9F9"/>
            <w:vAlign w:val="center"/>
            <w:hideMark/>
          </w:tcPr>
          <w:p w:rsidR="00416942" w:rsidRPr="00416942" w:rsidRDefault="00416942" w:rsidP="00416942">
            <w:pPr>
              <w:spacing w:before="100" w:beforeAutospacing="1" w:after="100" w:afterAutospacing="1" w:line="240" w:lineRule="auto"/>
              <w:rPr>
                <w:rFonts w:ascii="Times New Roman" w:eastAsia="Times New Roman" w:hAnsi="Times New Roman" w:cs="Times New Roman"/>
                <w:sz w:val="24"/>
                <w:szCs w:val="24"/>
                <w:lang w:eastAsia="ru-RU"/>
              </w:rPr>
            </w:pPr>
            <w:r w:rsidRPr="00416942">
              <w:rPr>
                <w:rFonts w:ascii="Times New Roman" w:eastAsia="Times New Roman" w:hAnsi="Times New Roman" w:cs="Times New Roman"/>
                <w:b/>
                <w:bCs/>
                <w:i/>
                <w:iCs/>
                <w:sz w:val="24"/>
                <w:szCs w:val="24"/>
                <w:lang w:eastAsia="ru-RU"/>
              </w:rPr>
              <w:t>Контакты</w:t>
            </w:r>
          </w:p>
        </w:tc>
        <w:tc>
          <w:tcPr>
            <w:tcW w:w="2852" w:type="pct"/>
            <w:shd w:val="clear" w:color="auto" w:fill="F9F9F9"/>
            <w:hideMark/>
          </w:tcPr>
          <w:p w:rsidR="00416942" w:rsidRPr="00416942" w:rsidRDefault="007C7A50" w:rsidP="0041694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iCs/>
                <w:sz w:val="24"/>
                <w:szCs w:val="24"/>
                <w:lang w:eastAsia="ru-RU"/>
              </w:rPr>
              <w:t>Харова</w:t>
            </w:r>
            <w:proofErr w:type="spellEnd"/>
            <w:r>
              <w:rPr>
                <w:rFonts w:ascii="Times New Roman" w:eastAsia="Times New Roman" w:hAnsi="Times New Roman" w:cs="Times New Roman"/>
                <w:b/>
                <w:bCs/>
                <w:i/>
                <w:iCs/>
                <w:sz w:val="24"/>
                <w:szCs w:val="24"/>
                <w:lang w:eastAsia="ru-RU"/>
              </w:rPr>
              <w:t xml:space="preserve"> Маргарита </w:t>
            </w:r>
            <w:proofErr w:type="spellStart"/>
            <w:r>
              <w:rPr>
                <w:rFonts w:ascii="Times New Roman" w:eastAsia="Times New Roman" w:hAnsi="Times New Roman" w:cs="Times New Roman"/>
                <w:b/>
                <w:bCs/>
                <w:i/>
                <w:iCs/>
                <w:sz w:val="24"/>
                <w:szCs w:val="24"/>
                <w:lang w:eastAsia="ru-RU"/>
              </w:rPr>
              <w:t>Корниловна</w:t>
            </w:r>
            <w:proofErr w:type="spellEnd"/>
            <w:r w:rsidR="00416942" w:rsidRPr="00416942">
              <w:rPr>
                <w:rFonts w:ascii="Times New Roman" w:eastAsia="Times New Roman" w:hAnsi="Times New Roman" w:cs="Times New Roman"/>
                <w:b/>
                <w:bCs/>
                <w:i/>
                <w:iCs/>
                <w:sz w:val="24"/>
                <w:szCs w:val="24"/>
                <w:lang w:eastAsia="ru-RU"/>
              </w:rPr>
              <w:t>, </w:t>
            </w:r>
            <w:r w:rsidR="00416942">
              <w:rPr>
                <w:rFonts w:ascii="Times New Roman" w:eastAsia="Times New Roman" w:hAnsi="Times New Roman" w:cs="Times New Roman"/>
                <w:i/>
                <w:iCs/>
                <w:sz w:val="24"/>
                <w:szCs w:val="24"/>
                <w:lang w:eastAsia="ru-RU"/>
              </w:rPr>
              <w:t>т.(4112) 42-48-35</w:t>
            </w:r>
          </w:p>
        </w:tc>
      </w:tr>
    </w:tbl>
    <w:p w:rsidR="00416942" w:rsidRDefault="00416942"/>
    <w:p w:rsidR="00DC038F" w:rsidRDefault="00DC038F"/>
    <w:p w:rsidR="00DC038F" w:rsidRDefault="00DC038F"/>
    <w:sectPr w:rsidR="00DC03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CF" w:rsidRDefault="00875FCF" w:rsidP="00E863C5">
      <w:pPr>
        <w:spacing w:after="0" w:line="240" w:lineRule="auto"/>
      </w:pPr>
      <w:r>
        <w:separator/>
      </w:r>
    </w:p>
  </w:endnote>
  <w:endnote w:type="continuationSeparator" w:id="0">
    <w:p w:rsidR="00875FCF" w:rsidRDefault="00875FCF" w:rsidP="00E8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CF" w:rsidRDefault="00875FCF" w:rsidP="00E863C5">
      <w:pPr>
        <w:spacing w:after="0" w:line="240" w:lineRule="auto"/>
      </w:pPr>
      <w:r>
        <w:separator/>
      </w:r>
    </w:p>
  </w:footnote>
  <w:footnote w:type="continuationSeparator" w:id="0">
    <w:p w:rsidR="00875FCF" w:rsidRDefault="00875FCF" w:rsidP="00E86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42"/>
    <w:rsid w:val="000C1B60"/>
    <w:rsid w:val="0020625D"/>
    <w:rsid w:val="003D2486"/>
    <w:rsid w:val="00416942"/>
    <w:rsid w:val="004D340F"/>
    <w:rsid w:val="00547E63"/>
    <w:rsid w:val="00630016"/>
    <w:rsid w:val="007C7A50"/>
    <w:rsid w:val="00875FCF"/>
    <w:rsid w:val="009266BA"/>
    <w:rsid w:val="00A21613"/>
    <w:rsid w:val="00B90485"/>
    <w:rsid w:val="00DC038F"/>
    <w:rsid w:val="00E15D46"/>
    <w:rsid w:val="00E8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0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38F"/>
  </w:style>
  <w:style w:type="paragraph" w:styleId="a4">
    <w:name w:val="footnote text"/>
    <w:basedOn w:val="a"/>
    <w:link w:val="a5"/>
    <w:uiPriority w:val="99"/>
    <w:semiHidden/>
    <w:unhideWhenUsed/>
    <w:rsid w:val="00E863C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863C5"/>
    <w:rPr>
      <w:rFonts w:ascii="Times New Roman" w:eastAsia="Times New Roman" w:hAnsi="Times New Roman" w:cs="Times New Roman"/>
      <w:sz w:val="20"/>
      <w:szCs w:val="20"/>
      <w:lang w:eastAsia="ru-RU"/>
    </w:rPr>
  </w:style>
  <w:style w:type="character" w:styleId="a6">
    <w:name w:val="footnote reference"/>
    <w:uiPriority w:val="99"/>
    <w:semiHidden/>
    <w:unhideWhenUsed/>
    <w:rsid w:val="00E863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0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38F"/>
  </w:style>
  <w:style w:type="paragraph" w:styleId="a4">
    <w:name w:val="footnote text"/>
    <w:basedOn w:val="a"/>
    <w:link w:val="a5"/>
    <w:uiPriority w:val="99"/>
    <w:semiHidden/>
    <w:unhideWhenUsed/>
    <w:rsid w:val="00E863C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863C5"/>
    <w:rPr>
      <w:rFonts w:ascii="Times New Roman" w:eastAsia="Times New Roman" w:hAnsi="Times New Roman" w:cs="Times New Roman"/>
      <w:sz w:val="20"/>
      <w:szCs w:val="20"/>
      <w:lang w:eastAsia="ru-RU"/>
    </w:rPr>
  </w:style>
  <w:style w:type="character" w:styleId="a6">
    <w:name w:val="footnote reference"/>
    <w:uiPriority w:val="99"/>
    <w:semiHidden/>
    <w:unhideWhenUsed/>
    <w:rsid w:val="00E86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029">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5578076">
      <w:bodyDiv w:val="1"/>
      <w:marLeft w:val="0"/>
      <w:marRight w:val="0"/>
      <w:marTop w:val="0"/>
      <w:marBottom w:val="0"/>
      <w:divBdr>
        <w:top w:val="none" w:sz="0" w:space="0" w:color="auto"/>
        <w:left w:val="none" w:sz="0" w:space="0" w:color="auto"/>
        <w:bottom w:val="none" w:sz="0" w:space="0" w:color="auto"/>
        <w:right w:val="none" w:sz="0" w:space="0" w:color="auto"/>
      </w:divBdr>
    </w:div>
    <w:div w:id="1153182274">
      <w:bodyDiv w:val="1"/>
      <w:marLeft w:val="0"/>
      <w:marRight w:val="0"/>
      <w:marTop w:val="0"/>
      <w:marBottom w:val="0"/>
      <w:divBdr>
        <w:top w:val="none" w:sz="0" w:space="0" w:color="auto"/>
        <w:left w:val="none" w:sz="0" w:space="0" w:color="auto"/>
        <w:bottom w:val="none" w:sz="0" w:space="0" w:color="auto"/>
        <w:right w:val="none" w:sz="0" w:space="0" w:color="auto"/>
      </w:divBdr>
    </w:div>
    <w:div w:id="1369062703">
      <w:bodyDiv w:val="1"/>
      <w:marLeft w:val="0"/>
      <w:marRight w:val="0"/>
      <w:marTop w:val="0"/>
      <w:marBottom w:val="0"/>
      <w:divBdr>
        <w:top w:val="none" w:sz="0" w:space="0" w:color="auto"/>
        <w:left w:val="none" w:sz="0" w:space="0" w:color="auto"/>
        <w:bottom w:val="none" w:sz="0" w:space="0" w:color="auto"/>
        <w:right w:val="none" w:sz="0" w:space="0" w:color="auto"/>
      </w:divBdr>
    </w:div>
    <w:div w:id="1369572532">
      <w:bodyDiv w:val="1"/>
      <w:marLeft w:val="0"/>
      <w:marRight w:val="0"/>
      <w:marTop w:val="0"/>
      <w:marBottom w:val="0"/>
      <w:divBdr>
        <w:top w:val="none" w:sz="0" w:space="0" w:color="auto"/>
        <w:left w:val="none" w:sz="0" w:space="0" w:color="auto"/>
        <w:bottom w:val="none" w:sz="0" w:space="0" w:color="auto"/>
        <w:right w:val="none" w:sz="0" w:space="0" w:color="auto"/>
      </w:divBdr>
    </w:div>
    <w:div w:id="1540781984">
      <w:bodyDiv w:val="1"/>
      <w:marLeft w:val="0"/>
      <w:marRight w:val="0"/>
      <w:marTop w:val="0"/>
      <w:marBottom w:val="0"/>
      <w:divBdr>
        <w:top w:val="none" w:sz="0" w:space="0" w:color="auto"/>
        <w:left w:val="none" w:sz="0" w:space="0" w:color="auto"/>
        <w:bottom w:val="none" w:sz="0" w:space="0" w:color="auto"/>
        <w:right w:val="none" w:sz="0" w:space="0" w:color="auto"/>
      </w:divBdr>
    </w:div>
    <w:div w:id="1573849937">
      <w:bodyDiv w:val="1"/>
      <w:marLeft w:val="0"/>
      <w:marRight w:val="0"/>
      <w:marTop w:val="0"/>
      <w:marBottom w:val="0"/>
      <w:divBdr>
        <w:top w:val="none" w:sz="0" w:space="0" w:color="auto"/>
        <w:left w:val="none" w:sz="0" w:space="0" w:color="auto"/>
        <w:bottom w:val="none" w:sz="0" w:space="0" w:color="auto"/>
        <w:right w:val="none" w:sz="0" w:space="0" w:color="auto"/>
      </w:divBdr>
    </w:div>
    <w:div w:id="16882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Харова Маргарита Корниловна</dc:creator>
  <cp:lastModifiedBy>Харова Маргарита Корниловна</cp:lastModifiedBy>
  <cp:revision>4</cp:revision>
  <dcterms:created xsi:type="dcterms:W3CDTF">2019-07-22T07:57:00Z</dcterms:created>
  <dcterms:modified xsi:type="dcterms:W3CDTF">2021-06-04T02:47:00Z</dcterms:modified>
</cp:coreProperties>
</file>